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626545" w:rsidRDefault="00000000">
      <w:pPr>
        <w:pBdr>
          <w:top w:val="single" w:sz="4" w:space="1" w:color="000000"/>
        </w:pBdr>
        <w:ind w:left="0" w:hanging="2"/>
        <w:jc w:val="right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>Образец на изисквания към офертите</w:t>
      </w:r>
    </w:p>
    <w:p w:rsidR="00626545" w:rsidRDefault="00000000">
      <w:pPr>
        <w:pBdr>
          <w:top w:val="single" w:sz="4" w:space="1" w:color="000000"/>
        </w:pBdr>
        <w:ind w:left="0" w:hanging="2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</w:rPr>
        <w:t xml:space="preserve">  </w:t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  <w:t>от ПМС №118/20.05.2014 г.</w:t>
      </w:r>
    </w:p>
    <w:p w:rsidR="00626545" w:rsidRDefault="00626545">
      <w:pPr>
        <w:ind w:left="1" w:hanging="3"/>
        <w:rPr>
          <w:rFonts w:ascii="Times New Roman" w:eastAsia="Times New Roman" w:hAnsi="Times New Roman" w:cs="Times New Roman"/>
          <w:sz w:val="28"/>
          <w:szCs w:val="28"/>
        </w:rPr>
      </w:pPr>
    </w:p>
    <w:p w:rsidR="00626545" w:rsidRDefault="00626545">
      <w:pPr>
        <w:tabs>
          <w:tab w:val="left" w:pos="7845"/>
        </w:tabs>
        <w:ind w:left="1" w:hanging="3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26545" w:rsidRDefault="00626545">
      <w:pPr>
        <w:tabs>
          <w:tab w:val="left" w:pos="7845"/>
        </w:tabs>
        <w:ind w:left="1" w:hanging="3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26545" w:rsidRDefault="00000000">
      <w:pPr>
        <w:tabs>
          <w:tab w:val="left" w:pos="7845"/>
        </w:tabs>
        <w:ind w:left="1" w:hanging="3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ИЗИСКВАНИЯ КЪМ ОФЕРТИТЕ</w:t>
      </w:r>
    </w:p>
    <w:p w:rsidR="00626545" w:rsidRDefault="00626545">
      <w:pPr>
        <w:tabs>
          <w:tab w:val="left" w:pos="7845"/>
        </w:tabs>
        <w:ind w:left="1" w:hanging="3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26545" w:rsidRDefault="00000000">
      <w:pPr>
        <w:ind w:left="0" w:hanging="2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При изготвяне на офертата всеки кандидат трябва да се придържа точно към обявените от бенефициента условия.</w:t>
      </w:r>
    </w:p>
    <w:p w:rsidR="00626545" w:rsidRDefault="00000000">
      <w:pPr>
        <w:ind w:left="0" w:hanging="2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Кандидатът в процедурата има право да представи само една оферта.</w:t>
      </w:r>
    </w:p>
    <w:p w:rsidR="00626545" w:rsidRDefault="00000000">
      <w:pPr>
        <w:ind w:left="0" w:hanging="2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Офертата следва  да е изготвена съобразно образеца от документацията и да съдържа техническо и финансово предложение. Към офертата следва да са приложени всички изискуеми от бенефициента документи, посочени в поканата. Изискуемите документи следва да бъдат представени в оригинал/нотариално заверено копие, съответно заверени от кандидата копия с думите: „Вярно с оригинала”, подпис и печат съобразно изискванията на бенефициента към конкретните документи.</w:t>
      </w:r>
    </w:p>
    <w:p w:rsidR="00626545" w:rsidRDefault="00000000">
      <w:pPr>
        <w:ind w:left="0" w:hanging="2"/>
        <w:jc w:val="both"/>
        <w:rPr>
          <w:rFonts w:ascii="Times New Roman" w:eastAsia="Times New Roman" w:hAnsi="Times New Roman" w:cs="Times New Roman"/>
          <w:u w:val="single"/>
        </w:rPr>
      </w:pPr>
      <w:r>
        <w:rPr>
          <w:rFonts w:ascii="Times New Roman" w:eastAsia="Times New Roman" w:hAnsi="Times New Roman" w:cs="Times New Roman"/>
          <w:b/>
        </w:rPr>
        <w:t xml:space="preserve">Офертите за участие в процедурата се изготвят на български език. </w:t>
      </w:r>
      <w:r>
        <w:rPr>
          <w:rFonts w:ascii="Times New Roman" w:eastAsia="Times New Roman" w:hAnsi="Times New Roman" w:cs="Times New Roman"/>
        </w:rPr>
        <w:t>Документите, представени на чужд език, следва да бъдат придружени с превод на български език.</w:t>
      </w:r>
    </w:p>
    <w:p w:rsidR="00626545" w:rsidRDefault="00000000">
      <w:pPr>
        <w:ind w:left="0" w:hanging="2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Следва да се има предвид, че срокът на валидност на офертите е времето, през което кандидатите са обвързани с условията на представените от тях оферти.</w:t>
      </w:r>
    </w:p>
    <w:p w:rsidR="00626545" w:rsidRDefault="000000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Лице, което е дало съгласие и фигурира като подизпълнител в офертата на друг кандидат, не може да представи самостоятелна оферта.</w:t>
      </w:r>
    </w:p>
    <w:p w:rsidR="00626545" w:rsidRDefault="000000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Кандидатите могат да допълват своите оферти в рамките на определения срок за подаване на оферти.</w:t>
      </w:r>
    </w:p>
    <w:p w:rsidR="00626545" w:rsidRDefault="00000000">
      <w:pPr>
        <w:ind w:left="0" w:hanging="2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Офертата се представя в запечатан непрозрачен плик от кандидата лично или от упълномощен от него представител, или по пощата с препоръчано писмо с обратна разписка. Върху плика кандидатът посочва:</w:t>
      </w:r>
    </w:p>
    <w:p w:rsidR="00626545" w:rsidRDefault="00000000">
      <w:pPr>
        <w:ind w:left="0" w:hanging="2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color w:val="000000"/>
        </w:rPr>
        <w:t xml:space="preserve">1. </w:t>
      </w:r>
      <w:r>
        <w:rPr>
          <w:rFonts w:ascii="Times New Roman" w:eastAsia="Times New Roman" w:hAnsi="Times New Roman" w:cs="Times New Roman"/>
        </w:rPr>
        <w:t>име и адрес на бенефициента;</w:t>
      </w:r>
    </w:p>
    <w:p w:rsidR="00626545" w:rsidRDefault="00000000">
      <w:pPr>
        <w:ind w:left="0" w:hanging="2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2. име, адрес за кореспонденция, телефон и по възможност - факс и електронен адрес на кандидата;</w:t>
      </w:r>
    </w:p>
    <w:p w:rsidR="00626545" w:rsidRDefault="00000000">
      <w:pPr>
        <w:ind w:left="0" w:hanging="2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3. наименование на обекта на процедурата;</w:t>
      </w:r>
    </w:p>
    <w:p w:rsidR="00626545" w:rsidRDefault="00000000">
      <w:pPr>
        <w:ind w:left="0" w:hanging="2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</w:rPr>
        <w:t>4. следното предписание: „Да не се отваря преди разглеждане от комисията за оценяване и класиране”.</w:t>
      </w:r>
    </w:p>
    <w:p w:rsidR="00626545" w:rsidRDefault="000000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При приемане на офертата върху плика се отбелязват поредният номер, датата и часът на получаване и посочените данни се записват във входящ регистър, за което на приносителя се издава документ.</w:t>
      </w:r>
    </w:p>
    <w:p w:rsidR="00626545" w:rsidRDefault="000000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Оферти, които са представени след изтичане на крайния срок за получаване или в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незапечатан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или скъсан плик, не се приемат от бенефициента и не се разглеждат.</w:t>
      </w:r>
    </w:p>
    <w:p w:rsidR="00626545" w:rsidRDefault="000000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Други изисквания към офертите (посочени от бенефициента, предвид спецификата на конкретния обект на процедурата): НЕПРИЛОЖИМО</w:t>
      </w:r>
    </w:p>
    <w:p w:rsidR="00626545" w:rsidRDefault="0062654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</w:rPr>
      </w:pPr>
    </w:p>
    <w:p w:rsidR="00626545" w:rsidRDefault="0062654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</w:rPr>
      </w:pPr>
    </w:p>
    <w:p w:rsidR="00626545" w:rsidRDefault="0062654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</w:rPr>
      </w:pPr>
    </w:p>
    <w:sectPr w:rsidR="0062654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/>
      <w:pgMar w:top="540" w:right="1134" w:bottom="899" w:left="1134" w:header="301" w:footer="587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2E1B87" w:rsidRDefault="002E1B87">
      <w:pPr>
        <w:spacing w:line="240" w:lineRule="auto"/>
        <w:ind w:left="0" w:hanging="2"/>
      </w:pPr>
      <w:r>
        <w:separator/>
      </w:r>
    </w:p>
  </w:endnote>
  <w:endnote w:type="continuationSeparator" w:id="0">
    <w:p w:rsidR="002E1B87" w:rsidRDefault="002E1B87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HebarU">
    <w:altName w:val="Courier New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Bk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26545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>
      <w:rPr>
        <w:color w:val="000000"/>
      </w:rPr>
      <w:fldChar w:fldCharType="end"/>
    </w:r>
  </w:p>
  <w:p w:rsidR="00626545" w:rsidRDefault="00626545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26545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751B81">
      <w:rPr>
        <w:noProof/>
        <w:color w:val="000000"/>
      </w:rPr>
      <w:t>2</w:t>
    </w:r>
    <w:r>
      <w:rPr>
        <w:color w:val="000000"/>
      </w:rPr>
      <w:fldChar w:fldCharType="end"/>
    </w:r>
  </w:p>
  <w:p w:rsidR="00626545" w:rsidRDefault="00626545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line="240" w:lineRule="auto"/>
      <w:ind w:left="0" w:right="360" w:hanging="2"/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A9542D" w:rsidRDefault="00A9542D" w:rsidP="00A9542D">
    <w:pPr>
      <w:spacing w:before="12" w:line="244" w:lineRule="auto"/>
      <w:ind w:left="0" w:right="18" w:hanging="2"/>
      <w:rPr>
        <w:sz w:val="18"/>
      </w:rPr>
    </w:pPr>
    <w:r>
      <w:rPr>
        <w:sz w:val="18"/>
      </w:rPr>
      <w:t xml:space="preserve">Договор </w:t>
    </w:r>
    <w:r w:rsidRPr="008661B4">
      <w:rPr>
        <w:rFonts w:eastAsiaTheme="minorHAnsi"/>
        <w:sz w:val="18"/>
        <w:szCs w:val="18"/>
      </w:rPr>
      <w:t>2021/335049</w:t>
    </w:r>
    <w:r>
      <w:rPr>
        <w:sz w:val="18"/>
        <w:lang w:val="en-US"/>
      </w:rPr>
      <w:t xml:space="preserve"> </w:t>
    </w:r>
    <w:r>
      <w:rPr>
        <w:sz w:val="18"/>
        <w:szCs w:val="18"/>
      </w:rPr>
      <w:t xml:space="preserve">на СайТех Фактори ЕООД </w:t>
    </w:r>
    <w:r>
      <w:rPr>
        <w:sz w:val="18"/>
      </w:rPr>
      <w:t>се реализира с финансовата подкрепа на</w:t>
    </w:r>
    <w:r>
      <w:rPr>
        <w:spacing w:val="1"/>
        <w:sz w:val="18"/>
      </w:rPr>
      <w:t xml:space="preserve"> </w:t>
    </w:r>
    <w:r>
      <w:rPr>
        <w:sz w:val="18"/>
      </w:rPr>
      <w:t>Норвежкия Финансов Механизъм 2014-2021 в рамките на Приоритетна област „Иновации за зелена индустрия“</w:t>
    </w:r>
    <w:r>
      <w:rPr>
        <w:sz w:val="18"/>
        <w:lang w:val="en-US"/>
      </w:rPr>
      <w:t>(Support for Start-Ups in Bulgaria</w:t>
    </w:r>
    <w:r>
      <w:rPr>
        <w:sz w:val="18"/>
      </w:rPr>
      <w:t>) на</w:t>
    </w:r>
    <w:r>
      <w:rPr>
        <w:spacing w:val="-42"/>
        <w:sz w:val="18"/>
      </w:rPr>
      <w:t xml:space="preserve"> </w:t>
    </w:r>
    <w:r>
      <w:rPr>
        <w:spacing w:val="-42"/>
        <w:sz w:val="18"/>
        <w:lang w:val="en-US"/>
      </w:rPr>
      <w:t xml:space="preserve"> </w:t>
    </w:r>
    <w:r>
      <w:rPr>
        <w:sz w:val="18"/>
      </w:rPr>
      <w:t>Програма</w:t>
    </w:r>
    <w:r>
      <w:rPr>
        <w:spacing w:val="-2"/>
        <w:sz w:val="18"/>
      </w:rPr>
      <w:t xml:space="preserve"> </w:t>
    </w:r>
    <w:r>
      <w:rPr>
        <w:sz w:val="18"/>
      </w:rPr>
      <w:t>„Развитие</w:t>
    </w:r>
    <w:r>
      <w:rPr>
        <w:spacing w:val="-1"/>
        <w:sz w:val="18"/>
      </w:rPr>
      <w:t xml:space="preserve"> </w:t>
    </w:r>
    <w:r>
      <w:rPr>
        <w:sz w:val="18"/>
      </w:rPr>
      <w:t>на</w:t>
    </w:r>
    <w:r>
      <w:rPr>
        <w:spacing w:val="-1"/>
        <w:sz w:val="18"/>
      </w:rPr>
      <w:t xml:space="preserve"> </w:t>
    </w:r>
    <w:r>
      <w:rPr>
        <w:sz w:val="18"/>
      </w:rPr>
      <w:t>бизнеса, иновациите</w:t>
    </w:r>
    <w:r>
      <w:rPr>
        <w:spacing w:val="-1"/>
        <w:sz w:val="18"/>
      </w:rPr>
      <w:t xml:space="preserve"> </w:t>
    </w:r>
    <w:r>
      <w:rPr>
        <w:sz w:val="18"/>
      </w:rPr>
      <w:t>и</w:t>
    </w:r>
    <w:r>
      <w:rPr>
        <w:spacing w:val="-1"/>
        <w:sz w:val="18"/>
      </w:rPr>
      <w:t xml:space="preserve"> </w:t>
    </w:r>
    <w:r>
      <w:rPr>
        <w:sz w:val="18"/>
      </w:rPr>
      <w:t>МСП“</w:t>
    </w:r>
  </w:p>
  <w:p w:rsidR="00626545" w:rsidRPr="00751B81" w:rsidRDefault="00626545" w:rsidP="00751B81">
    <w:pPr>
      <w:pStyle w:val="Footer"/>
      <w:ind w:left="0" w:hanging="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2E1B87" w:rsidRDefault="002E1B87">
      <w:pPr>
        <w:spacing w:line="240" w:lineRule="auto"/>
        <w:ind w:left="0" w:hanging="2"/>
      </w:pPr>
      <w:r>
        <w:separator/>
      </w:r>
    </w:p>
  </w:footnote>
  <w:footnote w:type="continuationSeparator" w:id="0">
    <w:p w:rsidR="002E1B87" w:rsidRDefault="002E1B87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26545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line="240" w:lineRule="auto"/>
      <w:ind w:left="0" w:hanging="2"/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>
      <w:rPr>
        <w:color w:val="000000"/>
      </w:rPr>
      <w:fldChar w:fldCharType="end"/>
    </w:r>
  </w:p>
  <w:p w:rsidR="00626545" w:rsidRDefault="00626545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line="240" w:lineRule="auto"/>
      <w:ind w:left="0" w:hanging="2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26545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line="240" w:lineRule="auto"/>
      <w:ind w:left="0" w:hanging="2"/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751B81">
      <w:rPr>
        <w:noProof/>
        <w:color w:val="000000"/>
      </w:rPr>
      <w:t>2</w:t>
    </w:r>
    <w:r>
      <w:rPr>
        <w:color w:val="000000"/>
      </w:rPr>
      <w:fldChar w:fldCharType="end"/>
    </w:r>
  </w:p>
  <w:p w:rsidR="00626545" w:rsidRDefault="00626545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line="240" w:lineRule="auto"/>
      <w:ind w:left="0" w:hanging="2"/>
      <w:rPr>
        <w:color w:val="000000"/>
      </w:rPr>
    </w:pPr>
  </w:p>
  <w:p w:rsidR="00626545" w:rsidRDefault="00626545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line="240" w:lineRule="auto"/>
      <w:ind w:left="0" w:hanging="2"/>
      <w:rPr>
        <w:color w:val="000000"/>
      </w:rPr>
    </w:pPr>
  </w:p>
  <w:p w:rsidR="00626545" w:rsidRDefault="00626545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line="240" w:lineRule="auto"/>
      <w:ind w:left="0" w:hanging="2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26545" w:rsidRDefault="00000000">
    <w:pPr>
      <w:pBdr>
        <w:bottom w:val="single" w:sz="6" w:space="1" w:color="000000"/>
      </w:pBdr>
      <w:tabs>
        <w:tab w:val="center" w:pos="4536"/>
        <w:tab w:val="right" w:pos="9072"/>
      </w:tabs>
      <w:ind w:left="0" w:hanging="2"/>
    </w:pPr>
    <w:r>
      <w:rPr>
        <w:noProof/>
      </w:rPr>
      <w:drawing>
        <wp:inline distT="0" distB="0" distL="114300" distR="114300">
          <wp:extent cx="1440180" cy="889635"/>
          <wp:effectExtent l="0" t="0" r="0" b="0"/>
          <wp:docPr id="1027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440180" cy="88963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  <w:r>
      <w:t xml:space="preserve">   </w:t>
    </w:r>
    <w:r>
      <w:rPr>
        <w:rFonts w:ascii="Calibri" w:eastAsia="Calibri" w:hAnsi="Calibri" w:cs="Calibri"/>
      </w:rPr>
      <w:tab/>
    </w:r>
    <w:r>
      <w:rPr>
        <w:rFonts w:ascii="Calibri" w:eastAsia="Calibri" w:hAnsi="Calibri" w:cs="Calibri"/>
      </w:rPr>
      <w:tab/>
    </w:r>
    <w:r>
      <w:rPr>
        <w:noProof/>
      </w:rPr>
      <w:drawing>
        <wp:inline distT="0" distB="0" distL="114300" distR="114300">
          <wp:extent cx="1619885" cy="742315"/>
          <wp:effectExtent l="0" t="0" r="0" b="0"/>
          <wp:docPr id="1028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619885" cy="74231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  <w:r>
      <w:t xml:space="preserve">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26545"/>
    <w:rsid w:val="002E1B87"/>
    <w:rsid w:val="00550756"/>
    <w:rsid w:val="00626545"/>
    <w:rsid w:val="00751B81"/>
    <w:rsid w:val="00A9542D"/>
    <w:rsid w:val="00EA1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123B4E8-019E-482D-B28D-A6FBBE527F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HebarU" w:eastAsia="HebarU" w:hAnsi="HebarU" w:cs="HebarU"/>
        <w:sz w:val="24"/>
        <w:szCs w:val="24"/>
        <w:lang w:val="bg-BG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bg-BG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Heading7">
    <w:name w:val="heading 7"/>
    <w:basedOn w:val="Normal"/>
    <w:next w:val="Normal"/>
    <w:pPr>
      <w:keepNext/>
      <w:pBdr>
        <w:bottom w:val="single" w:sz="6" w:space="1" w:color="auto"/>
      </w:pBdr>
      <w:jc w:val="center"/>
      <w:outlineLvl w:val="6"/>
    </w:pPr>
    <w:rPr>
      <w:rFonts w:ascii="Times New Roman" w:hAnsi="Times New Roman"/>
      <w:b/>
      <w:spacing w:val="300"/>
      <w:kern w:val="144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pPr>
      <w:tabs>
        <w:tab w:val="center" w:pos="4153"/>
        <w:tab w:val="right" w:pos="8306"/>
      </w:tabs>
    </w:pPr>
    <w:rPr>
      <w:lang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aption">
    <w:name w:val="caption"/>
    <w:basedOn w:val="Normal"/>
    <w:next w:val="Normal"/>
    <w:pPr>
      <w:spacing w:before="20" w:after="20"/>
      <w:jc w:val="center"/>
    </w:pPr>
    <w:rPr>
      <w:rFonts w:ascii="Times New Roman" w:hAnsi="Times New Roman"/>
      <w:b/>
      <w:caps/>
      <w:sz w:val="22"/>
    </w:rPr>
  </w:style>
  <w:style w:type="character" w:styleId="PageNumber">
    <w:name w:val="page number"/>
    <w:basedOn w:val="DefaultParagraphFont"/>
    <w:rPr>
      <w:w w:val="100"/>
      <w:position w:val="-1"/>
      <w:effect w:val="none"/>
      <w:vertAlign w:val="baseline"/>
      <w:cs w:val="0"/>
      <w:em w:val="none"/>
    </w:rPr>
  </w:style>
  <w:style w:type="paragraph" w:customStyle="1" w:styleId="CharCharCharCharCharCharChar">
    <w:name w:val="Char Char Знак Знак Char Знак Знак Char Char Char Знак Знак Char"/>
    <w:basedOn w:val="Normal"/>
    <w:pPr>
      <w:tabs>
        <w:tab w:val="left" w:pos="709"/>
      </w:tabs>
    </w:pPr>
    <w:rPr>
      <w:rFonts w:ascii="Tahoma" w:hAnsi="Tahoma"/>
      <w:lang w:val="pl-PL" w:eastAsia="pl-PL"/>
    </w:rPr>
  </w:style>
  <w:style w:type="character" w:customStyle="1" w:styleId="nomark">
    <w:name w:val="nomark"/>
    <w:basedOn w:val="DefaultParagraphFont"/>
    <w:rPr>
      <w:w w:val="100"/>
      <w:position w:val="-1"/>
      <w:effect w:val="none"/>
      <w:vertAlign w:val="baseline"/>
      <w:cs w:val="0"/>
      <w:em w:val="none"/>
    </w:rPr>
  </w:style>
  <w:style w:type="table" w:styleId="TableGrid">
    <w:name w:val="Table Grid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pPr>
      <w:tabs>
        <w:tab w:val="left" w:pos="709"/>
      </w:tabs>
    </w:pPr>
    <w:rPr>
      <w:rFonts w:ascii="Futura Bk" w:hAnsi="Futura Bk"/>
      <w:noProof/>
      <w:sz w:val="20"/>
      <w:lang/>
    </w:rPr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paragraph" w:customStyle="1" w:styleId="firstline">
    <w:name w:val="firstline"/>
    <w:basedOn w:val="Normal"/>
    <w:pPr>
      <w:spacing w:line="240" w:lineRule="atLeast"/>
      <w:ind w:firstLine="640"/>
      <w:jc w:val="both"/>
    </w:pPr>
    <w:rPr>
      <w:rFonts w:ascii="Times New Roman" w:hAnsi="Times New Roman"/>
      <w:color w:val="000000"/>
      <w:lang w:eastAsia="bg-BG"/>
    </w:rPr>
  </w:style>
  <w:style w:type="character" w:styleId="Hyperlink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character" w:customStyle="1" w:styleId="HeaderChar">
    <w:name w:val="Header Char"/>
    <w:rPr>
      <w:rFonts w:ascii="HebarU" w:hAnsi="HebarU"/>
      <w:w w:val="100"/>
      <w:position w:val="-1"/>
      <w:sz w:val="24"/>
      <w:effect w:val="none"/>
      <w:vertAlign w:val="baseline"/>
      <w:cs w:val="0"/>
      <w:em w:val="none"/>
      <w:lang w:eastAsia="en-US"/>
    </w:rPr>
  </w:style>
  <w:style w:type="character" w:styleId="CommentReference">
    <w:name w:val="annotation reference"/>
    <w:rPr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styleId="CommentText">
    <w:name w:val="annotation text"/>
    <w:basedOn w:val="Normal"/>
    <w:rPr>
      <w:sz w:val="20"/>
    </w:rPr>
  </w:style>
  <w:style w:type="character" w:customStyle="1" w:styleId="CommentTextChar">
    <w:name w:val="Comment Text Char"/>
    <w:rPr>
      <w:rFonts w:ascii="HebarU" w:hAnsi="HebarU"/>
      <w:w w:val="100"/>
      <w:position w:val="-1"/>
      <w:effect w:val="none"/>
      <w:vertAlign w:val="baseline"/>
      <w:cs w:val="0"/>
      <w:em w:val="none"/>
      <w:lang w:eastAsia="en-US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ommentSubjectChar">
    <w:name w:val="Comment Subject Char"/>
    <w:rPr>
      <w:rFonts w:ascii="HebarU" w:hAnsi="HebarU"/>
      <w:b/>
      <w:bCs/>
      <w:w w:val="100"/>
      <w:position w:val="-1"/>
      <w:effect w:val="none"/>
      <w:vertAlign w:val="baseline"/>
      <w:cs w:val="0"/>
      <w:em w:val="none"/>
      <w:lang w:eastAsia="en-US"/>
    </w:rPr>
  </w:style>
  <w:style w:type="character" w:customStyle="1" w:styleId="FooterChar">
    <w:name w:val="Footer Char"/>
    <w:rPr>
      <w:rFonts w:ascii="HebarU" w:hAnsi="HebarU"/>
      <w:w w:val="100"/>
      <w:position w:val="-1"/>
      <w:sz w:val="24"/>
      <w:effect w:val="none"/>
      <w:vertAlign w:val="baseline"/>
      <w:cs w:val="0"/>
      <w:em w:val="none"/>
      <w:lang w:val="bg-BG"/>
    </w:rPr>
  </w:style>
  <w:style w:type="character" w:customStyle="1" w:styleId="filled-value">
    <w:name w:val="filled-value"/>
    <w:rPr>
      <w:w w:val="100"/>
      <w:position w:val="-1"/>
      <w:effect w:val="none"/>
      <w:vertAlign w:val="baseline"/>
      <w:cs w:val="0"/>
      <w:em w:val="none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GGrsxpxcDi3tuEvwb/nvBNCqUng==">AMUW2mXpG5b6PZSBUrcPM4lyAqeGrj4AbHMEvpIPf3aWl20GsxRzIc48mbtEa2TemTcKcfBag/L6VBJ4WWWRKi9RmMCLBa/oGV35/GVmH9qKkTJSCEeFshU=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330</Words>
  <Characters>1884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a.toteva</dc:creator>
  <cp:keywords/>
  <dc:description/>
  <cp:lastModifiedBy>kkk</cp:lastModifiedBy>
  <cp:revision>1</cp:revision>
  <dcterms:created xsi:type="dcterms:W3CDTF">2021-09-16T13:44:00Z</dcterms:created>
  <dcterms:modified xsi:type="dcterms:W3CDTF">2023-01-24T15:27:00Z</dcterms:modified>
</cp:coreProperties>
</file>